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AB50E9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725"/>
        <w:gridCol w:w="3589"/>
      </w:tblGrid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Назив предмета: 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Савремени токови у методици наставе природе и друштва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0E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E27BB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Бл</w:t>
            </w:r>
            <w:r w:rsidR="00131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агданић</w:t>
            </w:r>
            <w:proofErr w:type="spellEnd"/>
            <w:r w:rsidR="00131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Сања, </w:t>
            </w:r>
            <w:r w:rsidR="00CF5603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CF5603" w:rsidRPr="000B4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F27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F27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="00F27D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Нада</w:t>
            </w:r>
            <w:bookmarkStart w:id="0" w:name="_GoBack"/>
            <w:bookmarkEnd w:id="0"/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0E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AB50E9"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E27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>/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Оспособљавање студената за (1) унапређивање теорије и праксе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 xml:space="preserve">методике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наставе у складу са савременим тенденцијама у реализацији и евалуацији рада у настави природе и друштва;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(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2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)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разумевање специфичности процеса поучавања и учења 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природних и друштвених феномена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RS"/>
              </w:rPr>
              <w:t xml:space="preserve"> у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првом циклусу основног образовања и васпитања;  (3)  критичке оцене различитих теоријско-методичких приступа циљевима и садржајима наставе природе и друштва; (4) истраживање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теоријско-методичких проблема наставе природе и друштва са аспекта   интердисциплинарног приступа природним и друштвеним наукама; (5) самостално уочавање сврхе теоријског и емпиријског аспекта имплементације савремених токова у методику наставе природе и друштва; (6) континуирано преиспитивање сврхе и значаја актуелне и будуће праксе у области методике наставе природе и друштва.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Стицање компетенције за примену савремених теоријско-методичких и методолошких сазнања у  организацији, реализацији и евалуацији наставе природе и друштва. Оспособљеност за критичку анализу различитих теоријско-методичких и методолошких приступа проучавању проблема наставе природе и друштва  и самостални научно-истраживачки рад студената у методици наставе природе и друштва.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Интердисциплинарност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природних и друштвених наука у настави природе и друштва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Савремено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схватање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таксономији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циљева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наставе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природе и друштва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Теорије о избору садржаја наставе природе и друштва. Савремене тенденције у евалуацији рада у настави природе и друштва. Квалитативна и друга истраживања у методици наставе природе и друштва.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Могућности и домети примене различитих истраживачких метода у области методике наставе природе и друштва (– анализа садржаја, експериментална метода, дескриптивна метода, историјска метода итд.)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Теоријско-методолошко утемељење истраживања научне писмености.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Значај и специфичности истраживања постигнућа ученика у различитим областима наставе природе и друштва (биологија, географија, историја). Методички аспекти развијања и вредновања дигиталних ресурса у настави природе и друштва</w:t>
            </w:r>
            <w:r w:rsidR="00ED0C84" w:rsidRPr="00ED0C84"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Андевски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М. и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Кундачина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М. (2004).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Еколошко образовање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Ужице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С.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(2008)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Методичка ефикасност мреже појмова (у настави познавања природе)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Београд: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Благданић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, С. (2014).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/>
              </w:rPr>
              <w:t>Историјски садржаји у настави природе и друштва.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Учитељски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факултет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М., Мандић, Д,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Поткоњак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Н. и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Вилотијевић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, Н. (2016).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Унутрашња педагошка реформа обавезне школске у Србији: (информатичко-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развијајућа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 настава у ефикасној образовној школи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). Београд: Учитељски факултет и Центар за образовну технологију. 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Zan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, I. 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(2005).</w:t>
            </w:r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Metodika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nastave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prirode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društva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. Zagreb: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Školska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knjiga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Лазаревић, Ж. и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Банђур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В.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(2001)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,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Учитељски факултет.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Лазаревић, Д. (1999).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Од спонтаних ка научним појмовима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Маринковић, С. 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(2004). 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CS"/>
              </w:rPr>
              <w:t>Дечја права и уџбеник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., Београд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Marušić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Jablanović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M. i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Blagdanić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S. (2019). </w:t>
            </w:r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Kada naučno postane naučeno – prirodno naučno opismenjavanje u teoriji, istraživanjima i nastavnoj praksi.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Beograd: Učiteljski fakultet i Institut za pedagoška istraživanja. 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Пешикан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А. (2003).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Настава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развој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друштвених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појмова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код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деце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Завод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уџбенике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Pešikan, A. (2020). </w:t>
            </w:r>
            <w:r w:rsidRPr="00AB50E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Učenje u obrazovnom kontekstu.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Beograd: Službeni glasnik.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Радуловић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Л.,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Митровић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М. (2011),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Зашто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наставне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методе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нашим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школама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недовољно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разноврсне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Настава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васпитање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60 (3), 367–377.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Brophy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, J;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VanSledright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, B. 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(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1997).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Teaching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and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learning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history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in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elementary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schools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>.</w:t>
            </w:r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New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York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:</w:t>
            </w:r>
            <w:r w:rsidRPr="00AB50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Teachers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College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Columbia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University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/>
              </w:rPr>
              <w:t>.</w:t>
            </w:r>
          </w:p>
          <w:p w:rsidR="00AB50E9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Martin, D. J. (2012).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Elementary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methods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a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constructivist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approach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Wadsworth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Cengage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D0C84" w:rsidRPr="00AB50E9" w:rsidRDefault="00AB50E9" w:rsidP="00AB50E9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Handbook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Research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STEM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(2020)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Ed. Johnson, C.,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Mohr-Schroeder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М. Ј.,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Moore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Т.,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L.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London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Routledge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2702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25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AB50E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1</w:t>
            </w:r>
          </w:p>
        </w:tc>
        <w:tc>
          <w:tcPr>
            <w:tcW w:w="3589" w:type="dxa"/>
          </w:tcPr>
          <w:p w:rsidR="00ED0C84" w:rsidRPr="00ED0C84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СИР</w:t>
            </w:r>
            <w:r w:rsidR="00ED0C84"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: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4</w:t>
            </w:r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AB50E9" w:rsidRDefault="00AB50E9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Latn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 w:eastAsia="sr-Latn-CS"/>
              </w:rPr>
              <w:t>Метода усменог излагања, дијалошка метода, м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енторски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рад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са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студентима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самостално-истраживачки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рад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студента</w:t>
            </w:r>
            <w:proofErr w:type="spellEnd"/>
          </w:p>
        </w:tc>
      </w:tr>
      <w:tr w:rsidR="00ED0C84" w:rsidRPr="00ED0C84" w:rsidTr="00AB50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AB50E9" w:rsidRPr="00AB50E9" w:rsidRDefault="00AB50E9" w:rsidP="00AB5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Писање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представљање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научног</w:t>
            </w:r>
            <w:proofErr w:type="spellEnd"/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рада (самосталан истраживачки рад): 50 поена</w:t>
            </w: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ED0C84" w:rsidRPr="00ED0C84" w:rsidRDefault="00AB50E9" w:rsidP="00AB5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AB50E9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Усмени испит: 50 поена.</w:t>
            </w:r>
          </w:p>
        </w:tc>
      </w:tr>
    </w:tbl>
    <w:p w:rsidR="00D24754" w:rsidRPr="00AB50E9" w:rsidRDefault="00D24754" w:rsidP="00AB50E9">
      <w:pPr>
        <w:rPr>
          <w:lang w:val="sr-Cyrl-CS"/>
        </w:rPr>
      </w:pPr>
    </w:p>
    <w:sectPr w:rsidR="00D24754" w:rsidRPr="00AB50E9" w:rsidSect="00AB50E9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00C39"/>
    <w:multiLevelType w:val="hybridMultilevel"/>
    <w:tmpl w:val="8DD4605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0003C2"/>
    <w:rsid w:val="00011422"/>
    <w:rsid w:val="000B4DF9"/>
    <w:rsid w:val="000E27BB"/>
    <w:rsid w:val="00131401"/>
    <w:rsid w:val="003D568A"/>
    <w:rsid w:val="00437AF3"/>
    <w:rsid w:val="007862CE"/>
    <w:rsid w:val="00AB50E9"/>
    <w:rsid w:val="00CF5603"/>
    <w:rsid w:val="00D24754"/>
    <w:rsid w:val="00ED0C84"/>
    <w:rsid w:val="00F2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C1C30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12</cp:revision>
  <cp:lastPrinted>2022-04-06T10:18:00Z</cp:lastPrinted>
  <dcterms:created xsi:type="dcterms:W3CDTF">2022-03-15T08:01:00Z</dcterms:created>
  <dcterms:modified xsi:type="dcterms:W3CDTF">2024-02-08T15:05:00Z</dcterms:modified>
</cp:coreProperties>
</file>